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мирового судьи судебного участка № 5 Ханты-Мансийского судебного района - мировой судья </w:t>
      </w:r>
      <w:r>
        <w:rPr>
          <w:rStyle w:val="cat-UserDefinedgrp-27rplc-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915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-2805/2026, возбужденное по ч.2 ст.12.7 КоАП РФ в отношении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Мадосяна </w:t>
      </w:r>
      <w:r>
        <w:rPr>
          <w:rStyle w:val="cat-UserDefinedgrp-28rplc-4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4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Мадосян </w:t>
      </w:r>
      <w:r>
        <w:rPr>
          <w:rStyle w:val="cat-UserDefinedgrp-29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будучи лишенным права управления транспортными средствами на основании постановления мир</w:t>
      </w:r>
      <w:r>
        <w:rPr>
          <w:rFonts w:ascii="Times New Roman" w:eastAsia="Times New Roman" w:hAnsi="Times New Roman" w:cs="Times New Roman"/>
          <w:sz w:val="28"/>
          <w:szCs w:val="28"/>
        </w:rPr>
        <w:t>ового судьи судебного участка №7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г..з.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8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ч.1 ст.12.26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назначено наказание в виде лишения права управления ТС на </w:t>
      </w:r>
      <w:r>
        <w:rPr>
          <w:rStyle w:val="cat-Dategrp-7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 месяцев (постановление вступило в законную силу </w:t>
      </w:r>
      <w:r>
        <w:rPr>
          <w:rStyle w:val="cat-Dategrp-8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>
        <w:rPr>
          <w:rStyle w:val="cat-Dategrp-9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8rplc-1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917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а/д Р404 Тюмень-Тобольск-Ханты-Мансийск </w:t>
      </w:r>
      <w:r>
        <w:rPr>
          <w:rStyle w:val="cat-Addressgrp-3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автомобилем «</w:t>
      </w:r>
      <w:r>
        <w:rPr>
          <w:rFonts w:ascii="Times New Roman" w:eastAsia="Times New Roman" w:hAnsi="Times New Roman" w:cs="Times New Roman"/>
          <w:sz w:val="28"/>
          <w:szCs w:val="28"/>
        </w:rPr>
        <w:t>Форд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CarNumbergrp-19rplc-19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тем самым нарушив пункт 2.1.1. ПДД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Мадосян </w:t>
      </w:r>
      <w:r>
        <w:rPr>
          <w:rStyle w:val="cat-UserDefinedgrp-29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явился, о месте и времени рассмотрения дела извещен надлежащим образом, телефонограммой.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продолжил рассмотрение дела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Мадосяна </w:t>
      </w:r>
      <w:r>
        <w:rPr>
          <w:rStyle w:val="cat-UserDefinedgrp-30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1.1. Правил дорожного движения Российской Федерации, утвержденных Постановлением Совета Министров - Правительства Российской Федерации от </w:t>
      </w:r>
      <w:r>
        <w:rPr>
          <w:rStyle w:val="cat-Dategrp-10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1090, водитель обязан иметь при себе и по требования сотрудников милиции передать им для проверки водительское удостоверение на право управления ТС соответствующей категории.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 статьи 12.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7 КоАП РФ административным правонарушением признается управление транспортным средством водителем, лишенным права управления транспортным средством.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Мадосяна </w:t>
      </w:r>
      <w:r>
        <w:rPr>
          <w:rStyle w:val="cat-UserDefinedgrp-31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1)Протоколом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2)Копией постановления мирового судьи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3)Рапортом сотрудника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4)Копией протокола об отстранении от управления транспортным средством и задержания транспортного средства.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5)Справкой.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Мадосяна </w:t>
      </w:r>
      <w:r>
        <w:rPr>
          <w:rStyle w:val="cat-UserDefinedgrp-29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составлены в соответствии с требованиями КоАП РФ. Замечаний от нарушителя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при составлении административного материала допущено не было.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UserDefinedgrp-32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факту управления транспортным средством, будучи лишенным управления транспортными средствами, нашла свое подтверждение.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ч.2 ст.12.7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 не установлено.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характер правонарушения и его последствия, посягающего на установленный государством порядок в области дорожного движения; личность 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Мадосяна </w:t>
      </w:r>
      <w:r>
        <w:rPr>
          <w:rStyle w:val="cat-UserDefinedgrp-33rplc-31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ответственность за совершение которого предусмотрена ч.2 ст.12.7 КоАП РФ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 назначить наказание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виде штрафа в размере </w:t>
      </w:r>
      <w:r>
        <w:rPr>
          <w:rStyle w:val="cat-Sumgrp-14rplc-3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штраф, согласно ч.1 ст.32.2 КоАП РФ,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рассрочки, предусмотренных </w:t>
      </w:r>
      <w:hyperlink r:id="rId6"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sub_322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Получатель: </w:t>
      </w:r>
      <w:r>
        <w:rPr>
          <w:rStyle w:val="cat-UserDefinedgrp-34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18811601123010001140 УИН </w:t>
      </w:r>
      <w:r>
        <w:rPr>
          <w:rFonts w:ascii="Times New Roman" w:eastAsia="Times New Roman" w:hAnsi="Times New Roman" w:cs="Times New Roman"/>
          <w:sz w:val="28"/>
          <w:szCs w:val="28"/>
        </w:rPr>
        <w:t>18810486260910006642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Style w:val="cat-FIOgrp-13rplc-4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Style w:val="cat-FIOgrp-13rplc-44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UserDefinedgrp-27rplc-2">
    <w:name w:val="cat-UserDefined grp-27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UserDefinedgrp-28rplc-4">
    <w:name w:val="cat-UserDefined grp-28 rplc-4"/>
    <w:basedOn w:val="DefaultParagraphFont"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Dategrp-8rplc-13">
    <w:name w:val="cat-Date grp-8 rplc-13"/>
    <w:basedOn w:val="DefaultParagraphFont"/>
  </w:style>
  <w:style w:type="character" w:customStyle="1" w:styleId="cat-Dategrp-7rplc-14">
    <w:name w:val="cat-Date grp-7 rplc-14"/>
    <w:basedOn w:val="DefaultParagraphFont"/>
  </w:style>
  <w:style w:type="character" w:customStyle="1" w:styleId="cat-Dategrp-8rplc-15">
    <w:name w:val="cat-Date grp-8 rplc-15"/>
    <w:basedOn w:val="DefaultParagraphFont"/>
  </w:style>
  <w:style w:type="character" w:customStyle="1" w:styleId="cat-Dategrp-9rplc-16">
    <w:name w:val="cat-Date grp-9 rplc-16"/>
    <w:basedOn w:val="DefaultParagraphFont"/>
  </w:style>
  <w:style w:type="character" w:customStyle="1" w:styleId="cat-Timegrp-18rplc-17">
    <w:name w:val="cat-Time grp-18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CarNumbergrp-19rplc-19">
    <w:name w:val="cat-CarNumber grp-19 rplc-19"/>
    <w:basedOn w:val="DefaultParagraphFont"/>
  </w:style>
  <w:style w:type="character" w:customStyle="1" w:styleId="cat-UserDefinedgrp-29rplc-21">
    <w:name w:val="cat-UserDefined grp-29 rplc-21"/>
    <w:basedOn w:val="DefaultParagraphFont"/>
  </w:style>
  <w:style w:type="character" w:customStyle="1" w:styleId="cat-UserDefinedgrp-30rplc-23">
    <w:name w:val="cat-UserDefined grp-30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UserDefinedgrp-31rplc-26">
    <w:name w:val="cat-UserDefined grp-31 rplc-26"/>
    <w:basedOn w:val="DefaultParagraphFont"/>
  </w:style>
  <w:style w:type="character" w:customStyle="1" w:styleId="cat-UserDefinedgrp-29rplc-28">
    <w:name w:val="cat-UserDefined grp-29 rplc-28"/>
    <w:basedOn w:val="DefaultParagraphFont"/>
  </w:style>
  <w:style w:type="character" w:customStyle="1" w:styleId="cat-UserDefinedgrp-32rplc-30">
    <w:name w:val="cat-UserDefined grp-32 rplc-30"/>
    <w:basedOn w:val="DefaultParagraphFont"/>
  </w:style>
  <w:style w:type="character" w:customStyle="1" w:styleId="cat-UserDefinedgrp-33rplc-31">
    <w:name w:val="cat-UserDefined grp-33 rplc-31"/>
    <w:basedOn w:val="DefaultParagraphFont"/>
  </w:style>
  <w:style w:type="character" w:customStyle="1" w:styleId="cat-Sumgrp-14rplc-32">
    <w:name w:val="cat-Sum grp-14 rplc-32"/>
    <w:basedOn w:val="DefaultParagraphFont"/>
  </w:style>
  <w:style w:type="character" w:customStyle="1" w:styleId="cat-UserDefinedgrp-34rplc-33">
    <w:name w:val="cat-UserDefined grp-34 rplc-33"/>
    <w:basedOn w:val="DefaultParagraphFont"/>
  </w:style>
  <w:style w:type="character" w:customStyle="1" w:styleId="cat-FIOgrp-13rplc-43">
    <w:name w:val="cat-FIO grp-13 rplc-43"/>
    <w:basedOn w:val="DefaultParagraphFont"/>
  </w:style>
  <w:style w:type="character" w:customStyle="1" w:styleId="cat-FIOgrp-13rplc-44">
    <w:name w:val="cat-FIO grp-13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file:///\\192.168.50.125\justice2\assist_2\judge_4\&#1051;&#1086;&#1089;&#1077;&#1074;%20&#1072;&#1076;&#1084;\02.09.13\02.09.13.%2020.25%20%20&#1055;&#1091;&#1094;%20%20%20&#1043;%20%20&#1055;&#1056;&#1054;&#1045;&#1050;&#1058;.docx" TargetMode="External" /><Relationship Id="rId7" Type="http://schemas.openxmlformats.org/officeDocument/2006/relationships/hyperlink" Target="garantF1://12056199.3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